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Α΄.</w:t>
      </w:r>
    </w:p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AC0933" w:rsidRDefault="00AC0933" w:rsidP="00AC0933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Εγγύηση μας υπ’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αριθμ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. ……………….. ποσού ………………….……. ευρώ.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ης, σύμφωνα με την υπ’ αριθ. 00</w:t>
      </w:r>
      <w:r w:rsidRPr="00AC093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9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/2017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</w:t>
      </w:r>
      <w:r w:rsidRPr="00AC0933">
        <w:rPr>
          <w:rFonts w:asciiTheme="majorHAnsi" w:eastAsia="Calibri" w:hAnsiTheme="majorHAnsi" w:cs="Book Antiqua"/>
          <w:color w:val="000000"/>
          <w:sz w:val="24"/>
          <w:szCs w:val="24"/>
        </w:rPr>
        <w:t>“</w:t>
      </w:r>
      <w:r w:rsidRPr="00AC0933">
        <w:rPr>
          <w:rFonts w:asciiTheme="majorHAnsi" w:eastAsia="Calibri" w:hAnsiTheme="majorHAnsi" w:cs="Book Antiqua"/>
          <w:bCs/>
          <w:color w:val="000000"/>
          <w:sz w:val="24"/>
          <w:szCs w:val="24"/>
        </w:rPr>
        <w:t>Ανάθεση προμήθειας εξήντα (60) μερίδων έτοιμου φαγητού ημερησίως για επτά (7) μήνες στους ενοίκους του Ιδρύματος με την επωνυμία «Το Σπίτι του Ηθοποιού» από την Αστική Μη Κερδοσκοπική Εταιρεία ‘ΑΠΟΣΤΟΛΗ΄ της Ιεράς Αρχιεπισκοπής Αθηνών»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bookmarkStart w:id="0" w:name="_GoBack"/>
      <w:bookmarkEnd w:id="0"/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AC0933" w:rsidRDefault="00AC0933" w:rsidP="00AC0933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AC0933" w:rsidRDefault="00AC0933" w:rsidP="00AC0933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AC0933" w:rsidRDefault="00AC0933" w:rsidP="00AC0933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753A3A" w:rsidRPr="00AC0933" w:rsidRDefault="00753A3A">
      <w:pPr>
        <w:rPr>
          <w:lang w:val="en-US"/>
        </w:rPr>
      </w:pPr>
    </w:p>
    <w:sectPr w:rsidR="00753A3A" w:rsidRPr="00AC0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1"/>
    <w:rsid w:val="00136A31"/>
    <w:rsid w:val="00753A3A"/>
    <w:rsid w:val="00A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2</cp:revision>
  <dcterms:created xsi:type="dcterms:W3CDTF">2017-06-19T10:19:00Z</dcterms:created>
  <dcterms:modified xsi:type="dcterms:W3CDTF">2017-06-19T10:20:00Z</dcterms:modified>
</cp:coreProperties>
</file>